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F5C44"/>
          <w:sz w:val="28"/>
          <w:szCs w:val="28"/>
        </w:rPr>
        <w:t xml:space="preserve">PODER ESPECIAL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color w:val="607060"/>
          <w:sz w:val="20"/>
          <w:szCs w:val="20"/>
        </w:rPr>
        <w:t xml:space="preserve">Procedimiento de negociación de deudas — Insolvencia de persona natural no comerciante y pequeño comerciante</w:t>
      </w:r>
    </w:p>
    <w:p>
      <w:pPr>
        <w:spacing w:after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Señores</w:t>
      </w:r>
    </w:p>
    <w:p>
      <w:pPr>
        <w:spacing w:after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Centro de Conciliación de la Fundación Alianza Efectiva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0"/>
          <w:szCs w:val="20"/>
        </w:rPr>
        <w:t xml:space="preserve">Autorizado para conocer de los procedimientos de insolvencia económica de la persona natural no comerciante</w:t>
      </w:r>
    </w:p>
    <w:p>
      <w:pPr>
        <w:spacing w:after="120" w:line="300"/>
        <w:jc w:val="left"/>
      </w:pPr>
      <w:r>
        <w:rPr>
          <w:rFonts w:ascii="Arial" w:cs="Arial" w:eastAsia="Arial" w:hAnsi="Arial"/>
          <w:color w:val="607060"/>
          <w:sz w:val="20"/>
          <w:szCs w:val="20"/>
        </w:rPr>
        <w:t xml:space="preserve">Resolución 0204 del 20 de marzo de 2013 del Ministerio de Justicia y del Derecho · Código de centro 1182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Ciudad y fecha: ______________________________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Referencia: Otorgamiento de poder especial para el procedimiento de negociación de deudas (Título IV, Sección Tercera, Libro 3 del Código General del Proceso, modificado por la Ley 2445 de 2025).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__________________________________________, mayor de edad, identificado(a) con cédula de ciudadanía No. ______________ expedida en ______________, con domicilio en ______________, correo electrónico ______________________, actuando en calidad de [ ] persona natural no comerciante / [ ] pequeño comerciante con matrícula mercantil No. ______________, por medio del presente escrito confiero PODER ESPECIAL, amplio y suficiente al(la) abogado(a) __________________________________________, mayor de edad, identificado(a) con cédula de ciudadanía No. ______________ expedida en ______________, portador(a) de la tarjeta profesional No. ______________ del Consejo Superior de la Judicatura, correo electrónico ______________________ y celular ______________, para que en mi nombre y representación solicite, adelante y lleve hasta su terminación el procedimiento de negociación de deudas ante el Centro de Conciliación de la Fundación Alianza Efectiva.</w:t>
      </w:r>
    </w:p>
    <w:p>
      <w:pPr>
        <w:spacing w:after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 apoderado(a) queda facultado(a) para: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1. Presentar la solicitud de negociación de deudas con sus anexos, corregirla, actualizarla y aportar la relación actualizada de acreencias, bienes y procesos.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2. Asistir a todas las sesiones de la audiencia de negociación, presenciales o virtuales.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3. Presentar, modificar y mejorar la propuesta de pago, votar y aceptar el acuerdo, así como su reforma.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4. Conciliar, transigir, recibir, desistir, formular y contestar objeciones, interponer recursos y realizar acuerdos bilaterales con acreedores.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5. Solicitar certificaciones al conciliador y comunicarlas a jueces, entidades, pagadores y demás personas que deban sujetarse a los efectos de la aceptación.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6. Sustituir, reasumir y, en general, realizar todas las actuaciones necesarias para el cabal cumplimiento de este mandato, en los términos del artículo 77 del Código General del Proceso.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Sírvase reconocerle personería en los términos y para los fines aquí señalados.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Otorgante: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Nombre: ______________________   C.C. ____________________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Acepto: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spacing w:after="12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Nombre: ______________________   C.C. ____________   T.P. ____________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spacing w:after="120" w:line="300"/>
        <w:jc w:val="both"/>
      </w:pPr>
      <w:r>
        <w:rPr>
          <w:rFonts w:ascii="Arial" w:cs="Arial" w:eastAsia="Arial" w:hAnsi="Arial"/>
          <w:i/>
          <w:iCs/>
          <w:color w:val="607060"/>
          <w:sz w:val="18"/>
          <w:szCs w:val="18"/>
        </w:rPr>
        <w:t xml:space="preserve">Nota: El poder puede otorgarse mediante mensaje de datos enviado desde el correo electrónico del poderdante, sin firma manuscrita ni presentación personal (artículo 5 de la Ley 2213 de 2022). En ese caso, indique en el poder el correo electrónico del apoderado inscrito en el Registro Nacional de Abogados.</w:t>
      </w:r>
    </w:p>
    <w:sectPr>
      <w:headerReference w:type="default" r:id="rId7"/>
      <w:footerReference w:type="default" r:id="rId8"/>
      <w:pgSz w:w="11906" w:h="16838" w:orient="portrait"/>
      <w:pgMar w:top="2900" w:right="1440" w:bottom="1300" w:left="144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0" w:lineRule="auto"/>
      <w:jc w:val="center"/>
    </w:pPr>
    <w:r>
      <w:rPr>
        <w:rFonts w:ascii="Arial" w:hAnsi="Arial" w:cs="Arial" w:eastAsia="Arial"/>
        <w:color w:val="607060"/>
        <w:sz w:val="15"/>
        <w:szCs w:val="15"/>
      </w:rPr>
      <w:t xml:space="preserve">Proceso insolvencia persona natural no comerciante y pequeño comerciante (Ley 2445 de 2025) ·</w:t>
    </w:r>
    <w:r>
      <w:rPr>
        <w:rFonts w:ascii="Arial" w:hAnsi="Arial" w:cs="Arial" w:eastAsia="Arial"/>
        <w:color w:val="607060"/>
        <w:sz w:val="15"/>
        <w:szCs w:val="15"/>
      </w:rPr>
      <w:br/>
      <w:t xml:space="preserve">Pág. </w:t>
    </w:r>
    <w:r>
      <w:rPr>
        <w:rFonts w:ascii="Arial" w:hAnsi="Arial" w:cs="Arial" w:eastAsia="Arial"/>
        <w:color w:val="607060"/>
        <w:sz w:val="15"/>
      </w:rPr>
      <w:fldChar w:fldCharType="begin"/>
    </w:r>
    <w:r>
      <w:rPr>
        <w:rFonts w:ascii="Arial" w:hAnsi="Arial" w:cs="Arial" w:eastAsia="Arial"/>
        <w:color w:val="607060"/>
        <w:sz w:val="15"/>
      </w:rPr>
      <w:instrText xml:space="preserve"> PAGE </w:instrText>
    </w:r>
    <w:r>
      <w:rPr>
        <w:rFonts w:ascii="Arial" w:hAnsi="Arial" w:cs="Arial" w:eastAsia="Arial"/>
        <w:color w:val="607060"/>
        <w:sz w:val="15"/>
      </w:rPr>
      <w:fldChar w:fldCharType="separate"/>
    </w:r>
    <w:r>
      <w:rPr>
        <w:rFonts w:ascii="Arial" w:hAnsi="Arial" w:cs="Arial" w:eastAsia="Arial"/>
        <w:color w:val="607060"/>
        <w:sz w:val="15"/>
        <w:szCs w:val="15"/>
      </w:rPr>
      <w:t xml:space="preserve">1</w:t>
    </w:r>
    <w:r>
      <w:rPr>
        <w:rFonts w:ascii="Arial" w:hAnsi="Arial" w:cs="Arial" w:eastAsia="Arial"/>
        <w:color w:val="607060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02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</w:tblPr>
    <w:tblGrid>
      <w:gridCol w:w="2400"/>
      <w:gridCol w:w="4226"/>
      <w:gridCol w:w="2400"/>
    </w:tblGrid>
    <w:tr>
      <w:tc>
        <w:tcPr>
          <w:tcW w:w="2400" w:type="dxa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distT="0" distB="0" distL="0" distR="0">
                <wp:extent cx="1170000" cy="780000"/>
                <wp:effectExtent l="0" t="0" r="0" b="0"/>
                <wp:docPr id="1" name="Logo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Logo 1"/>
                        <pic:cNvPicPr/>
                      </pic:nvPicPr>
                      <pic:blipFill>
                        <a:blip r:embed="rId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0000" cy="7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26" w:type="dxa"/>
          <w:vAlign w:val="center"/>
        </w:tcPr>
        <w:p>
          <w:pPr>
            <w:spacing w:before="0" w:after="4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F0871A"/>
              <w:sz w:val="18"/>
              <w:szCs w:val="18"/>
            </w:rPr>
            <w:t xml:space="preserve">CONVENIO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Centro de Conciliación y Arbitraje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Fundación Xánder</w:t>
          </w:r>
        </w:p>
        <w:p>
          <w:pPr>
            <w:spacing w:before="0" w:after="30" w:line="240" w:lineRule="auto"/>
            <w:jc w:val="center"/>
          </w:pPr>
          <w:r>
            <w:rPr>
              <w:rFonts w:ascii="Arial" w:hAnsi="Arial" w:cs="Arial" w:eastAsia="Arial"/>
              <w:color w:val="607060"/>
              <w:sz w:val="14"/>
              <w:szCs w:val="14"/>
            </w:rPr>
            <w:t xml:space="preserve">y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Centro de Conciliación</w:t>
          </w:r>
        </w:p>
        <w:p>
          <w:pPr>
            <w:spacing w:before="0" w:after="40" w:line="240" w:lineRule="auto"/>
            <w:jc w:val="center"/>
          </w:pPr>
          <w:r>
            <w:rPr>
              <w:rFonts w:ascii="Arial" w:hAnsi="Arial" w:cs="Arial" w:eastAsia="Arial"/>
              <w:b/>
              <w:bCs/>
              <w:color w:val="1F5C44"/>
              <w:sz w:val="15"/>
              <w:szCs w:val="15"/>
            </w:rPr>
            <w:t xml:space="preserve">Fundación Alianza Efectiva</w:t>
          </w:r>
        </w:p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color w:val="607060"/>
              <w:sz w:val="13"/>
              <w:szCs w:val="13"/>
            </w:rPr>
            <w:t xml:space="preserve">Trámite de insolvencia · Ley 2445 de 2025</w:t>
          </w:r>
        </w:p>
      </w:tc>
      <w:tc>
        <w:tcPr>
          <w:tcW w:w="2400" w:type="dxa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distT="0" distB="0" distL="0" distR="0">
                <wp:extent cx="1270000" cy="719000"/>
                <wp:effectExtent l="0" t="0" r="0" b="0"/>
                <wp:docPr id="2" name="Logo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00" cy="719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pBdr>
        <w:bottom w:val="single" w:sz="12" w:space="4" w:color="1F5C44"/>
      </w:pBdr>
      <w:jc w:val="center"/>
    </w:pPr>
  </w:p>
  <w:p>
    <w:pPr>
      <w:spacing w:before="0" w:after="0" w:line="240" w:lineRule="auto"/>
      <w:pBdr>
        <w:top w:val="single" w:sz="6" w:space="0" w:color="F0871A"/>
      </w:pBdr>
      <w:jc w:val="center"/>
    </w:pPr>
  </w:p>
  <w:p>
    <w:pPr>
      <w:spacing w:before="0"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b96e43e7ca25f0c0179547ee6e81f1b13c0d2ac.png"/><Relationship Id="rId1" Type="http://schemas.openxmlformats.org/officeDocument/2006/relationships/image" Target="media/2d8edecaea372eb0c52aab973f7aac4a9eab043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2026-09-27T18:32:36.348Z</dcterms:created>
  <dcterms:modified xsi:type="dcterms:W3CDTF">2026-09-27T18:32:36.348Z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